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DFEA" w14:textId="77777777" w:rsidR="000C27DF" w:rsidRDefault="000C27DF" w:rsidP="0043257A">
      <w:pPr>
        <w:keepNext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FF083E8" w14:textId="70A987EB" w:rsidR="004939C4" w:rsidRDefault="000C27DF" w:rsidP="0043257A">
      <w:pPr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20A45DD0" w14:textId="5CAFB320" w:rsidR="004939C4" w:rsidRDefault="004939C4" w:rsidP="000C27DF">
      <w:pPr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15B">
        <w:rPr>
          <w:noProof/>
        </w:rPr>
        <w:drawing>
          <wp:inline distT="0" distB="0" distL="0" distR="0" wp14:anchorId="5B77C62A" wp14:editId="1CFA168C">
            <wp:extent cx="1362075" cy="1228725"/>
            <wp:effectExtent l="0" t="0" r="9525" b="9525"/>
            <wp:docPr id="5" name="Obraz 3" descr="C:\Users\GAS\Desktop\Downloads\Downloads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AS\Desktop\Downloads\Downloads\h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88E1C" w14:textId="68ADFAD2" w:rsidR="000C27DF" w:rsidRPr="00B344F1" w:rsidRDefault="000C27DF" w:rsidP="000C27DF">
      <w:pPr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0A">
        <w:rPr>
          <w:rFonts w:ascii="Times New Roman" w:hAnsi="Times New Roman"/>
          <w:b/>
          <w:sz w:val="28"/>
          <w:szCs w:val="28"/>
        </w:rPr>
        <w:t>ROCZNY PROGRAM WSPÓŁPRACY</w:t>
      </w:r>
      <w:r w:rsidR="004A1D02">
        <w:rPr>
          <w:rFonts w:ascii="Times New Roman" w:hAnsi="Times New Roman"/>
          <w:b/>
          <w:sz w:val="28"/>
          <w:szCs w:val="28"/>
        </w:rPr>
        <w:t xml:space="preserve"> </w:t>
      </w:r>
      <w:r w:rsidRPr="003C560A">
        <w:rPr>
          <w:rFonts w:ascii="Times New Roman" w:hAnsi="Times New Roman"/>
          <w:b/>
          <w:sz w:val="28"/>
          <w:szCs w:val="28"/>
        </w:rPr>
        <w:t>GMINY SKÓRZEC Z ORGANIZACJAMI POZARZĄDOWYMI ORAZ PODMIOTAMI WYMIENIONYMI W ART. 3 </w:t>
      </w:r>
      <w:r w:rsidR="004A1D02">
        <w:rPr>
          <w:rFonts w:ascii="Times New Roman" w:hAnsi="Times New Roman"/>
          <w:b/>
          <w:sz w:val="28"/>
          <w:szCs w:val="28"/>
        </w:rPr>
        <w:br/>
      </w:r>
      <w:r w:rsidRPr="003C560A">
        <w:rPr>
          <w:rFonts w:ascii="Times New Roman" w:hAnsi="Times New Roman"/>
          <w:b/>
          <w:sz w:val="28"/>
          <w:szCs w:val="28"/>
        </w:rPr>
        <w:t>UST. 3 USTAWY Z DNIA 24 KWIETNIA 2003 R. O DZIAŁALNOŚCI POŻYTKU PUBLICZNEGO I O WOLONTARIACIE NA ROK 202</w:t>
      </w:r>
      <w:r w:rsidR="00214938">
        <w:rPr>
          <w:rFonts w:ascii="Times New Roman" w:hAnsi="Times New Roman"/>
          <w:b/>
          <w:sz w:val="28"/>
          <w:szCs w:val="28"/>
        </w:rPr>
        <w:t>4</w:t>
      </w:r>
    </w:p>
    <w:p w14:paraId="42F06F49" w14:textId="77777777" w:rsidR="000C27DF" w:rsidRPr="003C560A" w:rsidRDefault="000C27DF" w:rsidP="000C27DF">
      <w:pPr>
        <w:keepNext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 xml:space="preserve">Organizacje pozarządowe są ważnym ogniwem społeczeństwa obywatelskiego. Podmioty działające w sferze pożytku publicznego skupiają najaktywniejszych i najbardziej wrażliwych na sprawy społeczne obywateli danego środowiska. </w:t>
      </w:r>
    </w:p>
    <w:p w14:paraId="1CEA1651" w14:textId="5FC79B88" w:rsidR="000C27DF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ab/>
        <w:t>Program współpracy gminy Skórzec z organizacjami pozarządowymi oraz podmiotami, o których mowa w art. 3 ust. 3 ustawy z dnia 24 kwietnia 2003</w:t>
      </w:r>
      <w:r w:rsidR="00FB1458">
        <w:rPr>
          <w:rFonts w:ascii="Times New Roman" w:hAnsi="Times New Roman"/>
          <w:sz w:val="24"/>
          <w:szCs w:val="24"/>
        </w:rPr>
        <w:t xml:space="preserve"> </w:t>
      </w:r>
      <w:r w:rsidRPr="003C560A">
        <w:rPr>
          <w:rFonts w:ascii="Times New Roman" w:hAnsi="Times New Roman"/>
          <w:sz w:val="24"/>
          <w:szCs w:val="24"/>
        </w:rPr>
        <w:t>r. o działalności pożytku publicznego i wolontariacie, prowadzącymi działalność pożytku publicznego na 202</w:t>
      </w:r>
      <w:r w:rsidR="002405E1">
        <w:rPr>
          <w:rFonts w:ascii="Times New Roman" w:hAnsi="Times New Roman"/>
          <w:sz w:val="24"/>
          <w:szCs w:val="24"/>
        </w:rPr>
        <w:t>4</w:t>
      </w:r>
      <w:r w:rsidR="006A155F">
        <w:rPr>
          <w:rFonts w:ascii="Times New Roman" w:hAnsi="Times New Roman"/>
          <w:sz w:val="24"/>
          <w:szCs w:val="24"/>
        </w:rPr>
        <w:t xml:space="preserve"> </w:t>
      </w:r>
      <w:r w:rsidRPr="003C560A">
        <w:rPr>
          <w:rFonts w:ascii="Times New Roman" w:hAnsi="Times New Roman"/>
          <w:sz w:val="24"/>
          <w:szCs w:val="24"/>
        </w:rPr>
        <w:t xml:space="preserve">r., stanowi dokument określający w perspektywie rocznej cele, formy, zasady i przedmiot współpracy oraz priorytetowe zadania publiczne realizowane </w:t>
      </w:r>
    </w:p>
    <w:p w14:paraId="5B66F040" w14:textId="77777777" w:rsidR="000C27DF" w:rsidRPr="003C560A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60A">
        <w:rPr>
          <w:rFonts w:ascii="Times New Roman" w:hAnsi="Times New Roman"/>
          <w:sz w:val="24"/>
          <w:szCs w:val="24"/>
        </w:rPr>
        <w:t>ramach współpracy gminy Skórzec z organizacjami pozarządowymi prowadzącymi działalność pożytku publicznego na jej terenie i na rzecz jej mieszkańców.</w:t>
      </w:r>
    </w:p>
    <w:p w14:paraId="171BA464" w14:textId="1FFE4A84" w:rsidR="000C27DF" w:rsidRPr="003C560A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ab/>
        <w:t>Celem programu współpracy jest określenie czytelnych zasad w zakresie wspierania przez samorząd gminy działań organizacji pozarządowych.</w:t>
      </w:r>
    </w:p>
    <w:p w14:paraId="1A7E3B57" w14:textId="77777777" w:rsidR="000C27DF" w:rsidRPr="003C560A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ab/>
        <w:t>W przedłożonym programie wykorzystujemy cenne doświadczenia z dotychczasowej współpracy samorządu lokalnego z organizacjami pozarządowymi w realizacji najważniejszych projektów działań zmierzających do poprawy życia mieszkańców gminy Skórzec.</w:t>
      </w:r>
    </w:p>
    <w:p w14:paraId="77B7361E" w14:textId="77777777" w:rsidR="000C27DF" w:rsidRPr="003C560A" w:rsidRDefault="000C27DF" w:rsidP="000C27DF">
      <w:pPr>
        <w:spacing w:line="360" w:lineRule="auto"/>
        <w:ind w:left="283" w:firstLine="227"/>
        <w:jc w:val="center"/>
        <w:rPr>
          <w:rFonts w:ascii="Times New Roman" w:hAnsi="Times New Roman"/>
          <w:b/>
          <w:sz w:val="24"/>
          <w:szCs w:val="24"/>
        </w:rPr>
      </w:pPr>
      <w:r>
        <w:br/>
      </w:r>
      <w:r w:rsidRPr="003C560A">
        <w:rPr>
          <w:rFonts w:ascii="Times New Roman" w:hAnsi="Times New Roman"/>
          <w:b/>
          <w:sz w:val="24"/>
          <w:szCs w:val="24"/>
        </w:rPr>
        <w:t>Postanowienia ogólne</w:t>
      </w:r>
    </w:p>
    <w:p w14:paraId="4AA421F9" w14:textId="77777777" w:rsidR="000C27DF" w:rsidRPr="003C560A" w:rsidRDefault="000C27DF" w:rsidP="000C27DF">
      <w:pPr>
        <w:spacing w:line="360" w:lineRule="auto"/>
        <w:ind w:left="283" w:firstLine="227"/>
        <w:jc w:val="center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1. </w:t>
      </w:r>
    </w:p>
    <w:p w14:paraId="15B817B7" w14:textId="77777777" w:rsidR="000C27DF" w:rsidRPr="003C560A" w:rsidRDefault="000C27DF" w:rsidP="000C27DF">
      <w:pPr>
        <w:keepLines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>1. Ilekroć w niniejszym programie jest mowa o:</w:t>
      </w:r>
    </w:p>
    <w:p w14:paraId="52727B2E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ustawie – należy przez to rozumieć ustawę z dnia 24 kwietnia 2003 r. o działalności pożytku publicznego i o wolontariacie,</w:t>
      </w:r>
    </w:p>
    <w:p w14:paraId="0CEC7A4B" w14:textId="61F069D5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lastRenderedPageBreak/>
        <w:t>programie – rozumie się przez to Program Współpracy Gminy Skórzec z organizacjami pozarządowymi oraz podmiotami wymienionymi w art.3 ust.3 ustawy z dnia 24 kwietnia 2003 r. o działalności pożytku publicznego i o wolontariacie na rok 202</w:t>
      </w:r>
      <w:r w:rsidR="002405E1">
        <w:rPr>
          <w:sz w:val="24"/>
        </w:rPr>
        <w:t>4</w:t>
      </w:r>
      <w:r w:rsidRPr="003C560A">
        <w:rPr>
          <w:sz w:val="24"/>
        </w:rPr>
        <w:t>,</w:t>
      </w:r>
    </w:p>
    <w:p w14:paraId="671C35E8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gminie – rozumie się przez to gminę Skórzec,</w:t>
      </w:r>
    </w:p>
    <w:p w14:paraId="404CFAFE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urzędzie – rozumie się przez to Urząd Gminy Skórzec,</w:t>
      </w:r>
    </w:p>
    <w:p w14:paraId="6445C9D3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organizacji – rozumie się przez to organizacje pozarządowe oraz podmioty wymienione w art. 3 ust. 2 ustawy,</w:t>
      </w:r>
    </w:p>
    <w:p w14:paraId="645C7E8A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podmiocie – rozumie się przez to podmioty wymienione w art. 3 ust. 3 ustawy.</w:t>
      </w:r>
    </w:p>
    <w:p w14:paraId="4B6F5AA2" w14:textId="77777777" w:rsidR="000C27DF" w:rsidRPr="003C560A" w:rsidRDefault="000C27DF" w:rsidP="000C27DF">
      <w:pPr>
        <w:pStyle w:val="Akapitzlist"/>
        <w:keepLines/>
        <w:numPr>
          <w:ilvl w:val="0"/>
          <w:numId w:val="22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Obszar współpracy gminy z organizacjami pozarządowymi i podmiotami prowadzącymi działalność pożytku publicznego obejmuje w szczególności sferę zadań publicznych, o których mowa w art. 4 ust. 1 ustawy.</w:t>
      </w:r>
    </w:p>
    <w:p w14:paraId="09F4E547" w14:textId="77777777" w:rsidR="000C27DF" w:rsidRPr="003C560A" w:rsidRDefault="000C27DF" w:rsidP="000C27DF">
      <w:pPr>
        <w:pStyle w:val="Akapitzlist"/>
        <w:keepLines/>
        <w:numPr>
          <w:ilvl w:val="0"/>
          <w:numId w:val="22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Podstawowym kryterium decydującym o podjęciu współpracy z organizacjami pozarządowymi jest prowadzenie przez nie działalności pożytku publicznego na terenie gminy lub na rzecz jej mieszkańców.</w:t>
      </w:r>
    </w:p>
    <w:p w14:paraId="130C81E7" w14:textId="77777777" w:rsidR="000C27DF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03BBB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Cel główny i cele szczegółowe programu</w:t>
      </w:r>
    </w:p>
    <w:p w14:paraId="72605357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2. </w:t>
      </w:r>
    </w:p>
    <w:p w14:paraId="746A2BB6" w14:textId="77777777" w:rsidR="000C27DF" w:rsidRPr="003C560A" w:rsidRDefault="000C27DF" w:rsidP="000C27DF">
      <w:pPr>
        <w:pStyle w:val="Akapitzlist"/>
        <w:keepLines/>
        <w:numPr>
          <w:ilvl w:val="0"/>
          <w:numId w:val="4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Celem głównym programu jest kształtowanie demokratycznego ładu społecznego w środowisku lokalnym, poprzez budowanie partnerstwa między samorządem i podmiotami prowadzącymi działalność pożytku publicznego.</w:t>
      </w:r>
    </w:p>
    <w:p w14:paraId="281BCFBE" w14:textId="77777777" w:rsidR="000C27DF" w:rsidRPr="003C560A" w:rsidRDefault="000C27DF" w:rsidP="000C27DF">
      <w:pPr>
        <w:pStyle w:val="Akapitzlist"/>
        <w:keepLines/>
        <w:numPr>
          <w:ilvl w:val="0"/>
          <w:numId w:val="4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Celami szczegółowymi programu są:</w:t>
      </w:r>
    </w:p>
    <w:p w14:paraId="4DFD71C8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umocnienie lokalnych działań, stworzenie warunków dla powstania inicjatyw i struktur funkcjonujących na rzecz społeczności lokalnych</w:t>
      </w:r>
      <w:r>
        <w:rPr>
          <w:sz w:val="24"/>
        </w:rPr>
        <w:t>,</w:t>
      </w:r>
    </w:p>
    <w:p w14:paraId="0F02E39F" w14:textId="5D4316DB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umacnianie w świadomości społecznej poczucia odpowiedzialności za siebie, swoje otoczenie, wspólnotę lokalną oraz jej tradycje,</w:t>
      </w:r>
    </w:p>
    <w:p w14:paraId="7CE2F5B1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zwiększenie udziału mieszkańców w rozwiązywaniu lokalnych problemów,</w:t>
      </w:r>
    </w:p>
    <w:p w14:paraId="29F88A94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poprawa jakości życia poprzez pełniejsze zaspokajanie potrzeb społecznych,</w:t>
      </w:r>
    </w:p>
    <w:p w14:paraId="3EE90C3C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podnoszenie skuteczności i efektywności działań w sferze zadań publicznych,</w:t>
      </w:r>
    </w:p>
    <w:p w14:paraId="0D8723AE" w14:textId="77777777" w:rsidR="000C27DF" w:rsidRPr="00B82A21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prowadzenie nowatorskich i bardziej efektywnych działań na rzecz mieszkańców oraz tworzenie systemowych rozwiązań dla ważnych problemów społecznych.</w:t>
      </w:r>
    </w:p>
    <w:p w14:paraId="14708170" w14:textId="77777777" w:rsidR="000C27DF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225425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lastRenderedPageBreak/>
        <w:t>Zasady współpracy</w:t>
      </w:r>
    </w:p>
    <w:p w14:paraId="2F02DA99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3. </w:t>
      </w:r>
    </w:p>
    <w:p w14:paraId="1B88DA2E" w14:textId="5D74D5A7" w:rsidR="000C27DF" w:rsidRPr="003C560A" w:rsidRDefault="000C27DF" w:rsidP="000C27DF">
      <w:pPr>
        <w:pStyle w:val="Akapitzlist"/>
        <w:keepLines/>
        <w:numPr>
          <w:ilvl w:val="0"/>
          <w:numId w:val="5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Współpraca gminy z organizacjami pozarządowymi</w:t>
      </w:r>
      <w:r w:rsidR="0077118E">
        <w:rPr>
          <w:sz w:val="24"/>
        </w:rPr>
        <w:t xml:space="preserve"> </w:t>
      </w:r>
      <w:r w:rsidRPr="003C560A">
        <w:rPr>
          <w:sz w:val="24"/>
        </w:rPr>
        <w:t>oraz innymi podmiotami prowadzącymi działalność pożytku publicznego odbywać się będzie na zasadach:</w:t>
      </w:r>
    </w:p>
    <w:p w14:paraId="6C26CBD5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pomocniczości,</w:t>
      </w:r>
    </w:p>
    <w:p w14:paraId="2766A244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 partnerstwa,</w:t>
      </w:r>
    </w:p>
    <w:p w14:paraId="276BD628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suwerenności,</w:t>
      </w:r>
    </w:p>
    <w:p w14:paraId="6F0392FF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efektywności,</w:t>
      </w:r>
    </w:p>
    <w:p w14:paraId="772B3200" w14:textId="66356086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uczciwej konkurencji,</w:t>
      </w:r>
    </w:p>
    <w:p w14:paraId="4F2A2375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jawności.</w:t>
      </w:r>
    </w:p>
    <w:p w14:paraId="1E9F2A47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Zakres przedmiotowy</w:t>
      </w:r>
    </w:p>
    <w:p w14:paraId="5B25B969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4. </w:t>
      </w:r>
    </w:p>
    <w:p w14:paraId="5146E642" w14:textId="7C1B21E6" w:rsidR="000C27DF" w:rsidRPr="003C560A" w:rsidRDefault="000C27DF" w:rsidP="000C27DF">
      <w:pPr>
        <w:pStyle w:val="Akapitzlist"/>
        <w:keepLines/>
        <w:numPr>
          <w:ilvl w:val="0"/>
          <w:numId w:val="6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Zakres współpracy gminy z organizacjami obejmuje sferę zadań publicznych należących do zadań własnych gminy</w:t>
      </w:r>
      <w:r w:rsidR="002C05E3">
        <w:rPr>
          <w:sz w:val="24"/>
        </w:rPr>
        <w:t>,</w:t>
      </w:r>
      <w:r w:rsidRPr="003C560A">
        <w:rPr>
          <w:sz w:val="24"/>
        </w:rPr>
        <w:t> o których mowa w art.4 ust. 1 ustawy.</w:t>
      </w:r>
    </w:p>
    <w:p w14:paraId="27FC4825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14:paraId="146888F0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5. </w:t>
      </w:r>
    </w:p>
    <w:p w14:paraId="095A1C55" w14:textId="77777777" w:rsidR="000C27DF" w:rsidRPr="003C560A" w:rsidRDefault="000C27DF" w:rsidP="000C27DF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  <w:sz w:val="24"/>
        </w:rPr>
      </w:pPr>
      <w:r w:rsidRPr="003C560A">
        <w:rPr>
          <w:sz w:val="24"/>
        </w:rPr>
        <w:t xml:space="preserve">Współpraca gminy z organizacjami pozarządowymi i innymi podmiotami prowadzącymi działalność pożytku publicznego może mieć charakter finansowy </w:t>
      </w:r>
      <w:r w:rsidRPr="003C560A">
        <w:rPr>
          <w:b/>
          <w:sz w:val="24"/>
        </w:rPr>
        <w:t>o</w:t>
      </w:r>
      <w:r w:rsidRPr="003C560A">
        <w:rPr>
          <w:sz w:val="24"/>
        </w:rPr>
        <w:t>raz pozafinansowy.</w:t>
      </w:r>
    </w:p>
    <w:p w14:paraId="60FDA4BF" w14:textId="77777777" w:rsidR="000C27DF" w:rsidRPr="003C560A" w:rsidRDefault="000C27DF" w:rsidP="000C27DF">
      <w:pPr>
        <w:pStyle w:val="Akapitzlist"/>
        <w:keepLines/>
        <w:numPr>
          <w:ilvl w:val="0"/>
          <w:numId w:val="7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Współpraca o charakterze finansowym dotyczy:</w:t>
      </w:r>
    </w:p>
    <w:p w14:paraId="7DA6123E" w14:textId="6559D03F" w:rsidR="000C27DF" w:rsidRPr="003C560A" w:rsidRDefault="000C27DF" w:rsidP="000C27DF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zlecania podmiotom programu realizacji zadań na zasadach określonych w ustawie, w ramach organizowanych otwartych konkursów ofert poprzez:</w:t>
      </w:r>
    </w:p>
    <w:p w14:paraId="6716D313" w14:textId="77777777" w:rsidR="000C27DF" w:rsidRPr="003C560A" w:rsidRDefault="000C27DF" w:rsidP="000C27DF">
      <w:pPr>
        <w:pStyle w:val="Akapitzlist"/>
        <w:keepLines/>
        <w:numPr>
          <w:ilvl w:val="0"/>
          <w:numId w:val="9"/>
        </w:numPr>
        <w:spacing w:line="360" w:lineRule="auto"/>
        <w:rPr>
          <w:sz w:val="24"/>
        </w:rPr>
      </w:pPr>
      <w:r w:rsidRPr="003C560A">
        <w:rPr>
          <w:sz w:val="24"/>
        </w:rPr>
        <w:t>powierzanie wykonywania zadań publicznych wraz z udzieleniem dotacji na finasowanie ich realizacji,</w:t>
      </w:r>
    </w:p>
    <w:p w14:paraId="71AC7829" w14:textId="77777777" w:rsidR="000C27DF" w:rsidRPr="003C560A" w:rsidRDefault="000C27DF" w:rsidP="000C27DF">
      <w:pPr>
        <w:pStyle w:val="Akapitzlist"/>
        <w:keepLines/>
        <w:numPr>
          <w:ilvl w:val="0"/>
          <w:numId w:val="9"/>
        </w:numPr>
        <w:spacing w:line="360" w:lineRule="auto"/>
        <w:rPr>
          <w:sz w:val="24"/>
        </w:rPr>
      </w:pPr>
      <w:r w:rsidRPr="003C560A">
        <w:rPr>
          <w:sz w:val="24"/>
        </w:rPr>
        <w:t>wspieranie zadań publiczny wraz z udzieleniem dotacji na dofinasowanie ich realizacji.</w:t>
      </w:r>
    </w:p>
    <w:p w14:paraId="008AAB31" w14:textId="77777777" w:rsidR="000C27DF" w:rsidRPr="003C560A" w:rsidRDefault="000C27DF" w:rsidP="000C27DF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zlecania realizacji zadań publicznych z pominięciem otwartego konkursu ofert zgodnie z przepisami określonymi w art. 19 a ustawy.</w:t>
      </w:r>
    </w:p>
    <w:p w14:paraId="62D638A9" w14:textId="77777777" w:rsidR="000C27DF" w:rsidRPr="003C560A" w:rsidRDefault="000C27DF" w:rsidP="000C27DF">
      <w:pPr>
        <w:pStyle w:val="Akapitzlist"/>
        <w:keepLines/>
        <w:numPr>
          <w:ilvl w:val="0"/>
          <w:numId w:val="7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Pozafinansowe formy współpracy Gminy Skórzec z organizacjami pozarządowymi i innymi podmiotami prowadzącymi działalność pożytku publicznego polegają na:</w:t>
      </w:r>
    </w:p>
    <w:p w14:paraId="4F489EA3" w14:textId="77777777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tworzeniu wspólnych zespołów o charakterze doradczym i inicjatywnym,</w:t>
      </w:r>
    </w:p>
    <w:p w14:paraId="2FFAA018" w14:textId="77777777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lastRenderedPageBreak/>
        <w:t>wzajemnym informowaniu się o planowanych kierunkach działalności poprzez publikację ważnych informacji na stronach internetowych Gminy Skórzec, tablicach ogłoszeń,</w:t>
      </w:r>
    </w:p>
    <w:p w14:paraId="3CDC7A22" w14:textId="77777777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konsultacjach projektów aktów normatywnych w dziedzinach dotyczących działalności statutowej ww. podmiotów</w:t>
      </w:r>
      <w:r>
        <w:rPr>
          <w:sz w:val="24"/>
        </w:rPr>
        <w:t>,</w:t>
      </w:r>
    </w:p>
    <w:p w14:paraId="714633C7" w14:textId="5E4A6D97" w:rsidR="000C27DF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innych formach wsparcia</w:t>
      </w:r>
      <w:r w:rsidR="00912A6B">
        <w:rPr>
          <w:sz w:val="24"/>
        </w:rPr>
        <w:t xml:space="preserve"> obejmujących</w:t>
      </w:r>
      <w:r w:rsidRPr="003C560A">
        <w:rPr>
          <w:sz w:val="24"/>
        </w:rPr>
        <w:t>: organizowanie otwartych spotkań pomiędzy przedstawicielami organizacji pozarządowych i innych podmiotów prowadzących działalność pożytku publicznego</w:t>
      </w:r>
      <w:r>
        <w:rPr>
          <w:sz w:val="24"/>
        </w:rPr>
        <w:t xml:space="preserve"> </w:t>
      </w:r>
      <w:r w:rsidRPr="003C560A">
        <w:rPr>
          <w:sz w:val="24"/>
        </w:rPr>
        <w:t>a przedstawicielami samorządu, udostępnianie lokali gminnych, użyczanie sprzętu</w:t>
      </w:r>
      <w:r>
        <w:rPr>
          <w:sz w:val="24"/>
        </w:rPr>
        <w:t>,</w:t>
      </w:r>
    </w:p>
    <w:p w14:paraId="2D3D59CC" w14:textId="2686FE84" w:rsidR="000C27DF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obejmowani</w:t>
      </w:r>
      <w:r w:rsidR="0078715E">
        <w:rPr>
          <w:sz w:val="24"/>
        </w:rPr>
        <w:t>u</w:t>
      </w:r>
      <w:r>
        <w:rPr>
          <w:sz w:val="24"/>
        </w:rPr>
        <w:t xml:space="preserve"> honorowym patronatem Wójta Gminy Skórzec przedsięwzięć realizowanych przez organizacje pozarządowe,</w:t>
      </w:r>
    </w:p>
    <w:p w14:paraId="25AAAE5E" w14:textId="248CD8F2" w:rsidR="000C27DF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prowadzeni</w:t>
      </w:r>
      <w:r w:rsidR="0078715E">
        <w:rPr>
          <w:sz w:val="24"/>
        </w:rPr>
        <w:t>u</w:t>
      </w:r>
      <w:r>
        <w:rPr>
          <w:sz w:val="24"/>
        </w:rPr>
        <w:t xml:space="preserve"> i aktualizowani</w:t>
      </w:r>
      <w:r w:rsidR="0078715E">
        <w:rPr>
          <w:sz w:val="24"/>
        </w:rPr>
        <w:t>u</w:t>
      </w:r>
      <w:r>
        <w:rPr>
          <w:sz w:val="24"/>
        </w:rPr>
        <w:t xml:space="preserve"> bazy danych o funkcjonowaniu na terenie gminy Skórzec organizacji pozarządowych,</w:t>
      </w:r>
    </w:p>
    <w:p w14:paraId="1FF01C06" w14:textId="18B988B0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promowani</w:t>
      </w:r>
      <w:r w:rsidR="0078715E">
        <w:rPr>
          <w:sz w:val="24"/>
        </w:rPr>
        <w:t>u</w:t>
      </w:r>
      <w:r>
        <w:rPr>
          <w:sz w:val="24"/>
        </w:rPr>
        <w:t>, poprzez zamieszczanie informacji na stronie internetowej gminy Skórzec, przedsięwzięć realizowanych przez organizacje pozarządowe.</w:t>
      </w:r>
    </w:p>
    <w:p w14:paraId="596FDDC8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Priorytetowe zadania publiczne</w:t>
      </w:r>
    </w:p>
    <w:p w14:paraId="339C2610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6. </w:t>
      </w:r>
    </w:p>
    <w:p w14:paraId="086CF694" w14:textId="5AB8AE2F" w:rsidR="000C27DF" w:rsidRPr="003C560A" w:rsidRDefault="000C27DF" w:rsidP="000C27DF">
      <w:pPr>
        <w:pStyle w:val="Akapitzlist"/>
        <w:keepLines/>
        <w:numPr>
          <w:ilvl w:val="0"/>
          <w:numId w:val="1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 roku 202</w:t>
      </w:r>
      <w:r w:rsidR="002405E1">
        <w:rPr>
          <w:sz w:val="24"/>
        </w:rPr>
        <w:t>4</w:t>
      </w:r>
      <w:r w:rsidRPr="003C560A">
        <w:rPr>
          <w:sz w:val="24"/>
        </w:rPr>
        <w:t> przyjmuje się następujące priorytetowe zadania publiczne, w zakresie:</w:t>
      </w:r>
    </w:p>
    <w:p w14:paraId="573C392C" w14:textId="77777777" w:rsidR="000C27DF" w:rsidRPr="003C560A" w:rsidRDefault="000C27DF" w:rsidP="000C27D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wspierania i upowszechniania kultury fizycznej,</w:t>
      </w:r>
    </w:p>
    <w:p w14:paraId="3C6A29AC" w14:textId="77777777" w:rsidR="000C27DF" w:rsidRDefault="000C27DF" w:rsidP="000C27D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wspierania rodziny i systemu pieczy zastępczej</w:t>
      </w:r>
      <w:r>
        <w:rPr>
          <w:sz w:val="24"/>
        </w:rPr>
        <w:t>,</w:t>
      </w:r>
    </w:p>
    <w:p w14:paraId="4FCD7969" w14:textId="5F58330F" w:rsidR="000C27DF" w:rsidRDefault="000C27DF" w:rsidP="000C27D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działalnoś</w:t>
      </w:r>
      <w:r w:rsidR="00817917">
        <w:rPr>
          <w:sz w:val="24"/>
        </w:rPr>
        <w:t>ci</w:t>
      </w:r>
      <w:r>
        <w:rPr>
          <w:sz w:val="24"/>
        </w:rPr>
        <w:t xml:space="preserve"> na rzecz osób w wieku emerytalnym,</w:t>
      </w:r>
    </w:p>
    <w:p w14:paraId="6970D8A7" w14:textId="7BF3D3AD" w:rsidR="004A1D02" w:rsidRPr="004A1D02" w:rsidRDefault="000C27DF" w:rsidP="004A1D02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działalnoś</w:t>
      </w:r>
      <w:r w:rsidR="00817917">
        <w:rPr>
          <w:sz w:val="24"/>
        </w:rPr>
        <w:t>ci</w:t>
      </w:r>
      <w:r>
        <w:rPr>
          <w:sz w:val="24"/>
        </w:rPr>
        <w:t xml:space="preserve"> wspomagająca rozwój wspólnot i społeczności lokalnych.</w:t>
      </w:r>
    </w:p>
    <w:p w14:paraId="53D1BD6D" w14:textId="37559639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Okres realizacji programu</w:t>
      </w:r>
    </w:p>
    <w:p w14:paraId="305CDDFC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7. </w:t>
      </w:r>
    </w:p>
    <w:p w14:paraId="75BCC8C9" w14:textId="37CF5D9B" w:rsidR="000C27DF" w:rsidRPr="003C560A" w:rsidRDefault="003C712E" w:rsidP="00BE553B">
      <w:pPr>
        <w:pStyle w:val="Akapitzlist"/>
        <w:keepLines/>
        <w:spacing w:line="360" w:lineRule="auto"/>
        <w:ind w:left="284"/>
        <w:rPr>
          <w:sz w:val="24"/>
        </w:rPr>
      </w:pPr>
      <w:r>
        <w:rPr>
          <w:sz w:val="24"/>
        </w:rPr>
        <w:t>Roczny</w:t>
      </w:r>
      <w:r w:rsidRPr="003C560A">
        <w:rPr>
          <w:sz w:val="24"/>
        </w:rPr>
        <w:t xml:space="preserve"> program współpracy </w:t>
      </w:r>
      <w:r w:rsidR="000C27DF" w:rsidRPr="003C560A">
        <w:rPr>
          <w:sz w:val="24"/>
        </w:rPr>
        <w:t>Gmin</w:t>
      </w:r>
      <w:r>
        <w:rPr>
          <w:sz w:val="24"/>
        </w:rPr>
        <w:t>y</w:t>
      </w:r>
      <w:r w:rsidR="000C27DF" w:rsidRPr="003C560A">
        <w:rPr>
          <w:sz w:val="24"/>
        </w:rPr>
        <w:t xml:space="preserve"> Skórzec z podmiotami prowadzącymi działalność pożytku publicznego </w:t>
      </w:r>
      <w:r>
        <w:rPr>
          <w:sz w:val="24"/>
        </w:rPr>
        <w:t>realizowany będzie</w:t>
      </w:r>
      <w:r w:rsidR="0020226D">
        <w:rPr>
          <w:sz w:val="24"/>
        </w:rPr>
        <w:t xml:space="preserve"> od 1 stycznia 2024 r. do 31 grudnia 2024 r. </w:t>
      </w:r>
    </w:p>
    <w:p w14:paraId="666FC8B8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Sposób realizacji programu</w:t>
      </w:r>
    </w:p>
    <w:p w14:paraId="697424DD" w14:textId="77777777" w:rsidR="000C27DF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6FB">
        <w:rPr>
          <w:rFonts w:ascii="Times New Roman" w:hAnsi="Times New Roman"/>
          <w:b/>
          <w:sz w:val="24"/>
          <w:szCs w:val="24"/>
        </w:rPr>
        <w:t>§ 8. </w:t>
      </w:r>
    </w:p>
    <w:p w14:paraId="164980DF" w14:textId="437140EA" w:rsidR="000A76FB" w:rsidRDefault="000A76FB" w:rsidP="000A76F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A76FB">
        <w:rPr>
          <w:rFonts w:ascii="Times New Roman" w:hAnsi="Times New Roman"/>
          <w:bCs/>
          <w:sz w:val="24"/>
          <w:szCs w:val="24"/>
        </w:rPr>
        <w:t xml:space="preserve">Gmina Skórzec realizuje </w:t>
      </w:r>
      <w:r>
        <w:rPr>
          <w:rFonts w:ascii="Times New Roman" w:hAnsi="Times New Roman"/>
          <w:bCs/>
          <w:sz w:val="24"/>
          <w:szCs w:val="24"/>
        </w:rPr>
        <w:t>niniejszy program współpracy z organizacjami pozarządowymi poprzez:</w:t>
      </w:r>
    </w:p>
    <w:p w14:paraId="00B40E0B" w14:textId="5AF544DA" w:rsidR="000A76FB" w:rsidRDefault="0075029D" w:rsidP="000A76FB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lastRenderedPageBreak/>
        <w:t>p</w:t>
      </w:r>
      <w:r w:rsidR="000A76FB">
        <w:rPr>
          <w:bCs/>
          <w:sz w:val="24"/>
        </w:rPr>
        <w:t>rzygotowanie i przeprowadzenie otwartych konkursów ofert na realizacj</w:t>
      </w:r>
      <w:r w:rsidR="00070639">
        <w:rPr>
          <w:bCs/>
          <w:sz w:val="24"/>
        </w:rPr>
        <w:t xml:space="preserve">ę priorytetowych </w:t>
      </w:r>
      <w:r w:rsidR="000A76FB">
        <w:rPr>
          <w:bCs/>
          <w:sz w:val="24"/>
        </w:rPr>
        <w:t xml:space="preserve">zadań </w:t>
      </w:r>
      <w:r w:rsidR="00070639">
        <w:rPr>
          <w:bCs/>
          <w:sz w:val="24"/>
        </w:rPr>
        <w:t>publicznych;</w:t>
      </w:r>
    </w:p>
    <w:p w14:paraId="0A6FF232" w14:textId="7991381B" w:rsidR="00070639" w:rsidRDefault="0075029D" w:rsidP="000A76FB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z</w:t>
      </w:r>
      <w:r w:rsidR="00070639">
        <w:rPr>
          <w:bCs/>
          <w:sz w:val="24"/>
        </w:rPr>
        <w:t xml:space="preserve">lecanie realizacji zadania publicznego o charakterze lokalnym lub regionalnym z pominięciem otwartego konkursu ofert </w:t>
      </w:r>
      <w:r w:rsidR="00355307">
        <w:rPr>
          <w:bCs/>
          <w:sz w:val="24"/>
        </w:rPr>
        <w:t>na warunkach określonych w art. 19a ustawy o działalności pożytku publicznego i o wolontariacie</w:t>
      </w:r>
      <w:r>
        <w:rPr>
          <w:bCs/>
          <w:sz w:val="24"/>
        </w:rPr>
        <w:t>,</w:t>
      </w:r>
    </w:p>
    <w:p w14:paraId="2FCBD133" w14:textId="71E8D585" w:rsidR="0075029D" w:rsidRDefault="0075029D" w:rsidP="000A76FB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>
        <w:rPr>
          <w:bCs/>
          <w:sz w:val="24"/>
        </w:rPr>
        <w:t>bieżącą współpracę z organizacjami pozarządowymi</w:t>
      </w:r>
      <w:r w:rsidR="00710AA8">
        <w:rPr>
          <w:bCs/>
          <w:sz w:val="24"/>
        </w:rPr>
        <w:t>,</w:t>
      </w:r>
    </w:p>
    <w:p w14:paraId="19BC201E" w14:textId="797D6585" w:rsidR="00710AA8" w:rsidRPr="00710AA8" w:rsidRDefault="00710AA8" w:rsidP="000A76FB">
      <w:pPr>
        <w:pStyle w:val="Akapitzlist"/>
        <w:numPr>
          <w:ilvl w:val="0"/>
          <w:numId w:val="25"/>
        </w:numPr>
        <w:spacing w:line="360" w:lineRule="auto"/>
        <w:rPr>
          <w:bCs/>
          <w:sz w:val="24"/>
        </w:rPr>
      </w:pPr>
      <w:r w:rsidRPr="00710AA8">
        <w:rPr>
          <w:sz w:val="24"/>
        </w:rPr>
        <w:t xml:space="preserve">konsultowanie z organizacjami pozarządowymi projektów aktów prawa miejscowego </w:t>
      </w:r>
      <w:r w:rsidRPr="00710AA8">
        <w:rPr>
          <w:sz w:val="24"/>
        </w:rPr>
        <w:br/>
        <w:t xml:space="preserve">w dziedzinach dotyczących </w:t>
      </w:r>
      <w:r>
        <w:rPr>
          <w:sz w:val="24"/>
        </w:rPr>
        <w:t xml:space="preserve">ich </w:t>
      </w:r>
      <w:r w:rsidRPr="00710AA8">
        <w:rPr>
          <w:sz w:val="24"/>
        </w:rPr>
        <w:t>działalności statutowej</w:t>
      </w:r>
      <w:r>
        <w:rPr>
          <w:sz w:val="24"/>
        </w:rPr>
        <w:t>.</w:t>
      </w:r>
    </w:p>
    <w:p w14:paraId="21B852D1" w14:textId="77777777" w:rsidR="000C27DF" w:rsidRPr="000A76FB" w:rsidRDefault="000C27DF" w:rsidP="000C27DF">
      <w:pPr>
        <w:pStyle w:val="Akapitzlist"/>
        <w:spacing w:line="360" w:lineRule="auto"/>
        <w:ind w:left="567"/>
        <w:rPr>
          <w:strike/>
          <w:sz w:val="24"/>
        </w:rPr>
      </w:pPr>
    </w:p>
    <w:p w14:paraId="374DDCD1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Wysokość środków planowanych na realizację programu</w:t>
      </w:r>
    </w:p>
    <w:p w14:paraId="411CFCF1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9. </w:t>
      </w:r>
    </w:p>
    <w:p w14:paraId="10207A2D" w14:textId="5CCB6274" w:rsidR="000C27DF" w:rsidRPr="003C560A" w:rsidRDefault="000C27DF" w:rsidP="000C27DF">
      <w:pPr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>W roku 202</w:t>
      </w:r>
      <w:r w:rsidR="00BF51EC">
        <w:rPr>
          <w:rFonts w:ascii="Times New Roman" w:hAnsi="Times New Roman"/>
          <w:sz w:val="24"/>
          <w:szCs w:val="24"/>
        </w:rPr>
        <w:t>4</w:t>
      </w:r>
      <w:r w:rsidRPr="003C560A">
        <w:rPr>
          <w:rFonts w:ascii="Times New Roman" w:hAnsi="Times New Roman"/>
          <w:sz w:val="24"/>
          <w:szCs w:val="24"/>
        </w:rPr>
        <w:t xml:space="preserve"> na realizację zadań publicznych objętych niniejszym Programem </w:t>
      </w:r>
      <w:r w:rsidRPr="003C560A">
        <w:rPr>
          <w:rFonts w:ascii="Times New Roman" w:hAnsi="Times New Roman"/>
          <w:color w:val="000000" w:themeColor="text1"/>
          <w:sz w:val="24"/>
          <w:szCs w:val="24"/>
        </w:rPr>
        <w:t>planuje</w:t>
      </w:r>
      <w:r w:rsidR="00040F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60A">
        <w:rPr>
          <w:rFonts w:ascii="Times New Roman" w:hAnsi="Times New Roman"/>
          <w:color w:val="000000" w:themeColor="text1"/>
          <w:sz w:val="24"/>
          <w:szCs w:val="24"/>
        </w:rPr>
        <w:t xml:space="preserve">się </w:t>
      </w:r>
      <w:r w:rsidRPr="003C560A">
        <w:rPr>
          <w:rFonts w:ascii="Times New Roman" w:hAnsi="Times New Roman"/>
          <w:sz w:val="24"/>
          <w:szCs w:val="24"/>
        </w:rPr>
        <w:t xml:space="preserve">kwotę w wysokości </w:t>
      </w:r>
      <w:r w:rsidR="005E1BA8" w:rsidRPr="00556041">
        <w:rPr>
          <w:rFonts w:ascii="Times New Roman" w:hAnsi="Times New Roman"/>
          <w:sz w:val="24"/>
          <w:szCs w:val="24"/>
        </w:rPr>
        <w:t>300</w:t>
      </w:r>
      <w:r w:rsidRPr="00556041">
        <w:rPr>
          <w:rFonts w:ascii="Times New Roman" w:hAnsi="Times New Roman"/>
          <w:sz w:val="24"/>
          <w:szCs w:val="24"/>
        </w:rPr>
        <w:t xml:space="preserve"> 000,00 </w:t>
      </w:r>
      <w:r w:rsidRPr="003C560A">
        <w:rPr>
          <w:rFonts w:ascii="Times New Roman" w:hAnsi="Times New Roman"/>
          <w:sz w:val="24"/>
          <w:szCs w:val="24"/>
        </w:rPr>
        <w:t>zł</w:t>
      </w:r>
      <w:r w:rsidRPr="00556041">
        <w:rPr>
          <w:rFonts w:ascii="Times New Roman" w:hAnsi="Times New Roman"/>
          <w:sz w:val="24"/>
          <w:szCs w:val="24"/>
        </w:rPr>
        <w:t>.</w:t>
      </w:r>
      <w:r w:rsidRPr="003C56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560A">
        <w:rPr>
          <w:rFonts w:ascii="Times New Roman" w:hAnsi="Times New Roman"/>
          <w:sz w:val="24"/>
          <w:szCs w:val="24"/>
        </w:rPr>
        <w:t xml:space="preserve">Ostateczna wysokość środków na realizację Programu zostanie określona </w:t>
      </w:r>
      <w:r>
        <w:rPr>
          <w:rFonts w:ascii="Times New Roman" w:hAnsi="Times New Roman"/>
          <w:sz w:val="24"/>
          <w:szCs w:val="24"/>
        </w:rPr>
        <w:br/>
      </w:r>
      <w:r w:rsidRPr="003C560A">
        <w:rPr>
          <w:rFonts w:ascii="Times New Roman" w:hAnsi="Times New Roman"/>
          <w:sz w:val="24"/>
          <w:szCs w:val="24"/>
        </w:rPr>
        <w:t>w budżecie na 202</w:t>
      </w:r>
      <w:r w:rsidR="00BF51EC">
        <w:rPr>
          <w:rFonts w:ascii="Times New Roman" w:hAnsi="Times New Roman"/>
          <w:sz w:val="24"/>
          <w:szCs w:val="24"/>
        </w:rPr>
        <w:t>4</w:t>
      </w:r>
      <w:r w:rsidRPr="003C560A">
        <w:rPr>
          <w:rFonts w:ascii="Times New Roman" w:hAnsi="Times New Roman"/>
          <w:sz w:val="24"/>
          <w:szCs w:val="24"/>
        </w:rPr>
        <w:t xml:space="preserve"> r.</w:t>
      </w:r>
    </w:p>
    <w:p w14:paraId="48FBD4E8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0023A9D8" w14:textId="77777777" w:rsidR="000C27DF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10. </w:t>
      </w:r>
    </w:p>
    <w:p w14:paraId="7337639C" w14:textId="77777777" w:rsidR="000C27DF" w:rsidRDefault="000C27DF" w:rsidP="000C27DF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bCs/>
          <w:sz w:val="24"/>
        </w:rPr>
      </w:pPr>
      <w:r w:rsidRPr="00274783">
        <w:rPr>
          <w:bCs/>
          <w:sz w:val="24"/>
        </w:rPr>
        <w:t>Bieżące</w:t>
      </w:r>
      <w:r>
        <w:rPr>
          <w:bCs/>
          <w:sz w:val="24"/>
        </w:rPr>
        <w:t xml:space="preserve"> monitorowanie realizacji programu prowadzi Wójt Gminy.</w:t>
      </w:r>
    </w:p>
    <w:p w14:paraId="2EF554F4" w14:textId="77777777" w:rsidR="000C27DF" w:rsidRPr="00274783" w:rsidRDefault="000C27DF" w:rsidP="000C27DF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bCs/>
          <w:sz w:val="24"/>
        </w:rPr>
      </w:pPr>
      <w:r>
        <w:rPr>
          <w:bCs/>
          <w:sz w:val="24"/>
        </w:rPr>
        <w:t xml:space="preserve">Wójt Gminy dokonuje oceny realizacji zadań wynikających z programu w oparciu o: </w:t>
      </w:r>
    </w:p>
    <w:p w14:paraId="14C8F17B" w14:textId="77777777" w:rsidR="000C27DF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liczbę organizacji i podmiotów biorących udział w realizacji programu,</w:t>
      </w:r>
    </w:p>
    <w:p w14:paraId="7BE4B12E" w14:textId="77777777" w:rsidR="000C27DF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 xml:space="preserve"> liczbę </w:t>
      </w:r>
      <w:r>
        <w:rPr>
          <w:sz w:val="24"/>
        </w:rPr>
        <w:t>osób korzystających z programu,</w:t>
      </w:r>
    </w:p>
    <w:p w14:paraId="0F6E2614" w14:textId="354BEC40" w:rsidR="000C27DF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wysokość środków finansowych przeznaczonych na realizacj</w:t>
      </w:r>
      <w:r w:rsidR="00E000BC">
        <w:rPr>
          <w:sz w:val="24"/>
        </w:rPr>
        <w:t>ę</w:t>
      </w:r>
      <w:r>
        <w:rPr>
          <w:sz w:val="24"/>
        </w:rPr>
        <w:t xml:space="preserve"> programu,</w:t>
      </w:r>
    </w:p>
    <w:p w14:paraId="0FB78431" w14:textId="77777777" w:rsidR="000C27DF" w:rsidRPr="00274783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wysokość środków finansowych zaangażowanych przez organizacje w realizację zadań publicznych.</w:t>
      </w:r>
    </w:p>
    <w:p w14:paraId="0E5704C0" w14:textId="77777777" w:rsidR="000C27DF" w:rsidRDefault="000C27DF" w:rsidP="000C27DF">
      <w:pPr>
        <w:pStyle w:val="Akapitzlist"/>
        <w:keepLines/>
        <w:numPr>
          <w:ilvl w:val="0"/>
          <w:numId w:val="24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Uzyskiwane w czasie realizacji programu informacje, uwagi, wnioski i propozycje dotyczące realizowanych projektów będą wykorzystane do usprawnienia bieżącej współpracy Gminy </w:t>
      </w:r>
      <w:r>
        <w:rPr>
          <w:sz w:val="24"/>
        </w:rPr>
        <w:br/>
        <w:t>z organizacjami.</w:t>
      </w:r>
    </w:p>
    <w:p w14:paraId="3B5DEF06" w14:textId="3F013045" w:rsidR="000C27DF" w:rsidRPr="003C560A" w:rsidRDefault="000C27DF" w:rsidP="000C27DF">
      <w:pPr>
        <w:pStyle w:val="Akapitzlist"/>
        <w:keepLines/>
        <w:numPr>
          <w:ilvl w:val="0"/>
          <w:numId w:val="24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Wójt Gminy Skórzec przedłoży Radzie Gminy Skórzec w terminie do dnia 31 maja 202</w:t>
      </w:r>
      <w:r w:rsidR="007F569E">
        <w:rPr>
          <w:sz w:val="24"/>
        </w:rPr>
        <w:t>4</w:t>
      </w:r>
      <w:r w:rsidRPr="003C560A">
        <w:rPr>
          <w:sz w:val="24"/>
        </w:rPr>
        <w:t> roku sprawozdanie z realizacji programu za 20</w:t>
      </w:r>
      <w:r>
        <w:rPr>
          <w:sz w:val="24"/>
        </w:rPr>
        <w:t>2</w:t>
      </w:r>
      <w:r w:rsidR="007F569E">
        <w:rPr>
          <w:sz w:val="24"/>
        </w:rPr>
        <w:t>3</w:t>
      </w:r>
      <w:r w:rsidR="002514B4">
        <w:rPr>
          <w:sz w:val="24"/>
        </w:rPr>
        <w:t xml:space="preserve"> </w:t>
      </w:r>
      <w:r w:rsidRPr="003C560A">
        <w:rPr>
          <w:sz w:val="24"/>
        </w:rPr>
        <w:t>r. oraz opublikuje jego treść w Biuletynie Informacji Publicznej.</w:t>
      </w:r>
    </w:p>
    <w:p w14:paraId="1DA798A4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Sposób tworzenia programu oraz o przebieg konsultacji</w:t>
      </w:r>
    </w:p>
    <w:p w14:paraId="41978ECA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lastRenderedPageBreak/>
        <w:t>§ 11. </w:t>
      </w:r>
    </w:p>
    <w:p w14:paraId="6E4DB299" w14:textId="5AAC88AA" w:rsidR="000C27DF" w:rsidRDefault="008E717C" w:rsidP="000C27DF">
      <w:pPr>
        <w:pStyle w:val="Akapitzlist"/>
        <w:keepLines/>
        <w:numPr>
          <w:ilvl w:val="0"/>
          <w:numId w:val="18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>Przygotowanie programu obejm</w:t>
      </w:r>
      <w:r w:rsidR="00824709">
        <w:rPr>
          <w:sz w:val="24"/>
        </w:rPr>
        <w:t>uje</w:t>
      </w:r>
      <w:r>
        <w:rPr>
          <w:sz w:val="24"/>
        </w:rPr>
        <w:t xml:space="preserve"> realizację następujących zadań:</w:t>
      </w:r>
    </w:p>
    <w:p w14:paraId="5071B18B" w14:textId="56A7D877" w:rsidR="008E717C" w:rsidRDefault="006840FD" w:rsidP="008E717C">
      <w:pPr>
        <w:pStyle w:val="Akapitzlist"/>
        <w:keepLines/>
        <w:numPr>
          <w:ilvl w:val="0"/>
          <w:numId w:val="26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opracowanie projektu programu</w:t>
      </w:r>
      <w:r w:rsidR="00336D03">
        <w:rPr>
          <w:sz w:val="24"/>
        </w:rPr>
        <w:t xml:space="preserve"> w oparciu o analizę i wnioski wynikające z realizacji zadań publicznych w latach poprzednich,</w:t>
      </w:r>
    </w:p>
    <w:p w14:paraId="2163D8B6" w14:textId="399FEF98" w:rsidR="00336D03" w:rsidRDefault="00336D03" w:rsidP="008E717C">
      <w:pPr>
        <w:pStyle w:val="Akapitzlist"/>
        <w:keepLines/>
        <w:numPr>
          <w:ilvl w:val="0"/>
          <w:numId w:val="26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 xml:space="preserve">skierowanie programu do konsultacji </w:t>
      </w:r>
      <w:r w:rsidR="001C730B" w:rsidRPr="003C560A">
        <w:rPr>
          <w:sz w:val="24"/>
        </w:rPr>
        <w:t>w sposób określony w uchwale Nr III/19/11 Rady Gminy w Skórcu z dnia 24 lutego 2011 r. w sprawie określenia szczegółowego sposobu konsultowania z organizacjami i innymi podmiotami pozarządowymi wymienionymi</w:t>
      </w:r>
      <w:r w:rsidR="001C730B">
        <w:rPr>
          <w:sz w:val="24"/>
        </w:rPr>
        <w:t xml:space="preserve"> </w:t>
      </w:r>
      <w:r w:rsidR="001C730B" w:rsidRPr="003C560A">
        <w:rPr>
          <w:sz w:val="24"/>
        </w:rPr>
        <w:t>w art. 3 ust. 3 ustawy z dnia 24 kwietnia 2003</w:t>
      </w:r>
      <w:r w:rsidR="00824709">
        <w:rPr>
          <w:sz w:val="24"/>
        </w:rPr>
        <w:t xml:space="preserve"> </w:t>
      </w:r>
      <w:r w:rsidR="001C730B" w:rsidRPr="003C560A">
        <w:rPr>
          <w:sz w:val="24"/>
        </w:rPr>
        <w:t>r. o działalności pożytku publicznego i o wolontariacie projektów aktów prawa miejscowego w dziedzinach dotyczących działalności statutowej tych organizacji</w:t>
      </w:r>
      <w:r w:rsidR="001C730B">
        <w:rPr>
          <w:sz w:val="24"/>
        </w:rPr>
        <w:t>,</w:t>
      </w:r>
    </w:p>
    <w:p w14:paraId="6837E7DF" w14:textId="2803CA96" w:rsidR="001C730B" w:rsidRDefault="00CE2690" w:rsidP="008E717C">
      <w:pPr>
        <w:pStyle w:val="Akapitzlist"/>
        <w:keepLines/>
        <w:numPr>
          <w:ilvl w:val="0"/>
          <w:numId w:val="26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rozpatrzenie uwag i propozycji do programu zgłaszanych w trakcie konsultacji przez przedstawicieli organizacji pozarządowych,</w:t>
      </w:r>
    </w:p>
    <w:p w14:paraId="0F5AF477" w14:textId="347F9464" w:rsidR="00CE2690" w:rsidRDefault="00CE2690" w:rsidP="008E717C">
      <w:pPr>
        <w:pStyle w:val="Akapitzlist"/>
        <w:keepLines/>
        <w:numPr>
          <w:ilvl w:val="0"/>
          <w:numId w:val="26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opracowanie ostatecznej wersji</w:t>
      </w:r>
      <w:r w:rsidR="00A204A7">
        <w:rPr>
          <w:sz w:val="24"/>
        </w:rPr>
        <w:t xml:space="preserve"> projektu </w:t>
      </w:r>
      <w:r w:rsidR="00FB1458">
        <w:rPr>
          <w:sz w:val="24"/>
        </w:rPr>
        <w:t>P</w:t>
      </w:r>
      <w:r w:rsidR="00A204A7">
        <w:rPr>
          <w:sz w:val="24"/>
        </w:rPr>
        <w:t>rogramu,</w:t>
      </w:r>
    </w:p>
    <w:p w14:paraId="2AE4D19D" w14:textId="2230115C" w:rsidR="00A204A7" w:rsidRDefault="000B2AD1" w:rsidP="008E717C">
      <w:pPr>
        <w:pStyle w:val="Akapitzlist"/>
        <w:keepLines/>
        <w:numPr>
          <w:ilvl w:val="0"/>
          <w:numId w:val="26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uchwalenie przez Radę Gminy Skórzec rocznego programu współpracy</w:t>
      </w:r>
      <w:r w:rsidR="001834F6">
        <w:rPr>
          <w:sz w:val="24"/>
        </w:rPr>
        <w:t>,</w:t>
      </w:r>
    </w:p>
    <w:p w14:paraId="661EC71D" w14:textId="59D01355" w:rsidR="001834F6" w:rsidRPr="003C560A" w:rsidRDefault="001834F6" w:rsidP="008E717C">
      <w:pPr>
        <w:pStyle w:val="Akapitzlist"/>
        <w:keepLines/>
        <w:numPr>
          <w:ilvl w:val="0"/>
          <w:numId w:val="26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podanie programu do publicznej wiadomości poprzez opublikowanie na stronie internetowej Urzędu Gminy Skórzec oraz w Biuletynie Informacji Publicznej.</w:t>
      </w:r>
    </w:p>
    <w:p w14:paraId="0E897188" w14:textId="77777777" w:rsidR="000C27DF" w:rsidRDefault="000C27DF" w:rsidP="000C27DF">
      <w:pPr>
        <w:pStyle w:val="Akapitzlist"/>
        <w:keepLines/>
        <w:spacing w:line="360" w:lineRule="auto"/>
        <w:ind w:left="284"/>
      </w:pPr>
    </w:p>
    <w:p w14:paraId="49D5367D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12. </w:t>
      </w:r>
    </w:p>
    <w:p w14:paraId="13982936" w14:textId="67891624" w:rsidR="000C27DF" w:rsidRPr="003C560A" w:rsidRDefault="000C27DF" w:rsidP="000C27DF">
      <w:pPr>
        <w:pStyle w:val="Akapitzlist"/>
        <w:keepLines/>
        <w:numPr>
          <w:ilvl w:val="0"/>
          <w:numId w:val="19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 xml:space="preserve">Konsultacje </w:t>
      </w:r>
      <w:proofErr w:type="spellStart"/>
      <w:r w:rsidRPr="003C560A">
        <w:rPr>
          <w:sz w:val="24"/>
        </w:rPr>
        <w:t>Programu</w:t>
      </w:r>
      <w:r w:rsidR="00FB1458">
        <w:rPr>
          <w:sz w:val="24"/>
        </w:rPr>
        <w:t>obejmują</w:t>
      </w:r>
      <w:proofErr w:type="spellEnd"/>
      <w:r w:rsidRPr="003C560A">
        <w:rPr>
          <w:sz w:val="24"/>
        </w:rPr>
        <w:t>:</w:t>
      </w:r>
    </w:p>
    <w:p w14:paraId="4F71C140" w14:textId="11234769" w:rsidR="000C27DF" w:rsidRPr="003C560A" w:rsidRDefault="000C27DF" w:rsidP="000C27D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 xml:space="preserve">zamieszczenie w Biuletynie Informacji Publicznej </w:t>
      </w:r>
      <w:r w:rsidR="00607162">
        <w:rPr>
          <w:sz w:val="24"/>
        </w:rPr>
        <w:t xml:space="preserve">na stronie internetowej oraz </w:t>
      </w:r>
      <w:r w:rsidRPr="003C560A">
        <w:rPr>
          <w:sz w:val="24"/>
        </w:rPr>
        <w:t xml:space="preserve">na tablicy ogłoszeń Urzędu Gminy </w:t>
      </w:r>
      <w:r w:rsidR="00FB1458">
        <w:rPr>
          <w:sz w:val="24"/>
        </w:rPr>
        <w:t xml:space="preserve">Skórzec </w:t>
      </w:r>
      <w:r w:rsidRPr="003C560A">
        <w:rPr>
          <w:sz w:val="24"/>
        </w:rPr>
        <w:t>informacji o możliwości składania uwag i wniosków dotyczących projektu Programu,</w:t>
      </w:r>
    </w:p>
    <w:p w14:paraId="5A0F9CC6" w14:textId="77777777" w:rsidR="000C27DF" w:rsidRDefault="000C27DF" w:rsidP="000C27D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zamieszczenie na stronie internetowej Gminy i w Biuletynie Informacji Publicznej projektu programu i formularza konsultacji,</w:t>
      </w:r>
    </w:p>
    <w:p w14:paraId="2B0F11B0" w14:textId="401FA63A" w:rsidR="00607162" w:rsidRPr="003C560A" w:rsidRDefault="00607162" w:rsidP="000C27D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zorganizowanie spotkania otwartego dla przedstawicieli organizacji pozarządowych,</w:t>
      </w:r>
    </w:p>
    <w:p w14:paraId="23FE40AE" w14:textId="77777777" w:rsidR="000C27DF" w:rsidRDefault="000C27DF" w:rsidP="000C27D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analiza uwag i wniosków zgłoszonych podczas konsultacji.</w:t>
      </w:r>
    </w:p>
    <w:p w14:paraId="6C042A80" w14:textId="77777777" w:rsidR="000C27DF" w:rsidRPr="003C560A" w:rsidRDefault="000C27DF" w:rsidP="000C27DF">
      <w:pPr>
        <w:pStyle w:val="Akapitzlist"/>
        <w:spacing w:line="360" w:lineRule="auto"/>
        <w:ind w:left="567"/>
        <w:rPr>
          <w:sz w:val="24"/>
        </w:rPr>
      </w:pPr>
    </w:p>
    <w:p w14:paraId="76DF61CA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Tryb powoływania i zasady działania komisji konkursowych do opiniowania ofert w otwartych konkursach ofert</w:t>
      </w:r>
    </w:p>
    <w:p w14:paraId="72B774CC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13. </w:t>
      </w:r>
    </w:p>
    <w:p w14:paraId="03089E0A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Wójt Gminy w drodze zarządzenia powołuje skład osobowy komisji konkursowej.</w:t>
      </w:r>
    </w:p>
    <w:p w14:paraId="7CA396B5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lastRenderedPageBreak/>
        <w:t>Pracami komisji kieruje przewodniczący, którego wskazuje Wójt Gminy.</w:t>
      </w:r>
    </w:p>
    <w:p w14:paraId="2AD99CFC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Komisja podejmuje decyzje w głosowaniu jawnym zwykłą większością głosów.</w:t>
      </w:r>
    </w:p>
    <w:p w14:paraId="79684A6F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Przewodniczący Komisji przedstawia Wójtowi opinię w sprawie złożonych ofert.</w:t>
      </w:r>
    </w:p>
    <w:p w14:paraId="30FC6AD4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Wyboru najkorzystniejszej oferty wraz z decyzją o wysokości kwoty przyznanej dotacji dokonuje Wójt Gminy Skórzec.</w:t>
      </w:r>
    </w:p>
    <w:p w14:paraId="5E9B0D12" w14:textId="77777777" w:rsidR="000C27DF" w:rsidRPr="006929C7" w:rsidRDefault="000C27DF" w:rsidP="000C27DF">
      <w:pPr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</w:p>
    <w:p w14:paraId="69801C12" w14:textId="77777777" w:rsidR="004B75D1" w:rsidRDefault="004B75D1"/>
    <w:sectPr w:rsidR="004B75D1" w:rsidSect="00AB3D56">
      <w:headerReference w:type="default" r:id="rId8"/>
      <w:pgSz w:w="11906" w:h="16838"/>
      <w:pgMar w:top="850" w:right="850" w:bottom="1417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8BB1" w14:textId="77777777" w:rsidR="00B21D91" w:rsidRDefault="00B21D91">
      <w:pPr>
        <w:spacing w:after="0" w:line="240" w:lineRule="auto"/>
      </w:pPr>
      <w:r>
        <w:separator/>
      </w:r>
    </w:p>
  </w:endnote>
  <w:endnote w:type="continuationSeparator" w:id="0">
    <w:p w14:paraId="749C3CC4" w14:textId="77777777" w:rsidR="00B21D91" w:rsidRDefault="00B2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308E" w14:textId="77777777" w:rsidR="00B21D91" w:rsidRDefault="00B21D91">
      <w:pPr>
        <w:spacing w:after="0" w:line="240" w:lineRule="auto"/>
      </w:pPr>
      <w:r>
        <w:separator/>
      </w:r>
    </w:p>
  </w:footnote>
  <w:footnote w:type="continuationSeparator" w:id="0">
    <w:p w14:paraId="0117F247" w14:textId="77777777" w:rsidR="00B21D91" w:rsidRDefault="00B2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426C" w14:textId="77777777" w:rsidR="003957D7" w:rsidRDefault="0043257A" w:rsidP="000C6718">
    <w:pPr>
      <w:pStyle w:val="Nagwek"/>
      <w:tabs>
        <w:tab w:val="clear" w:pos="4536"/>
        <w:tab w:val="clear" w:pos="9072"/>
        <w:tab w:val="center" w:pos="5103"/>
        <w:tab w:val="right" w:pos="1020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C59E58" wp14:editId="1F585510">
              <wp:simplePos x="0" y="0"/>
              <wp:positionH relativeFrom="column">
                <wp:posOffset>1117600</wp:posOffset>
              </wp:positionH>
              <wp:positionV relativeFrom="paragraph">
                <wp:posOffset>-40005</wp:posOffset>
              </wp:positionV>
              <wp:extent cx="5381625" cy="55245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1655E" w14:textId="50F892B1" w:rsidR="003957D7" w:rsidRPr="003C560A" w:rsidRDefault="0043257A" w:rsidP="00AB3D56">
                          <w:pPr>
                            <w:keepNext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3C560A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ROCZNY PROGRAM WSPÓŁPRACY GMINY SKÓRZEC Z ORGANIZACJAMI POZARZĄDOWYMI ORAZ PODMIOTAMI WYMIENIONYMI W ART. 3 UST. 3 USTAWY Z DNIA 24 KWIETNIA 2003 R. </w:t>
                          </w:r>
                          <w:r w:rsidRPr="003C560A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br/>
                            <w:t>O DZIAŁALNOŚCI POŻYTKU PUBLICZNEGO I O WOLONTARIACIE NA ROK 202</w:t>
                          </w:r>
                          <w:r w:rsidR="00730EAE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59E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pt;margin-top:-3.15pt;width:423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" stroked="f">
              <v:textbox>
                <w:txbxContent>
                  <w:p w14:paraId="7D51655E" w14:textId="50F892B1" w:rsidR="003957D7" w:rsidRPr="003C560A" w:rsidRDefault="0043257A" w:rsidP="00AB3D56">
                    <w:pPr>
                      <w:keepNext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3C560A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ROCZNY PROGRAM WSPÓŁPRACY GMINY SKÓRZEC Z ORGANIZACJAMI POZARZĄDOWYMI ORAZ PODMIOTAMI WYMIENIONYMI W ART. 3 UST. 3 USTAWY Z DNIA 24 KWIETNIA 2003 R. </w:t>
                    </w:r>
                    <w:r w:rsidRPr="003C560A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br/>
                      <w:t>O DZIAŁALNOŚCI POŻYTKU PUBLICZNEGO I O WOLONTARIACIE NA ROK 202</w:t>
                    </w:r>
                    <w:r w:rsidR="00730EAE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5515B">
      <w:rPr>
        <w:noProof/>
      </w:rPr>
      <w:drawing>
        <wp:inline distT="0" distB="0" distL="0" distR="0" wp14:anchorId="1AC40F0C" wp14:editId="6E81F6BB">
          <wp:extent cx="800100" cy="771525"/>
          <wp:effectExtent l="0" t="0" r="0" b="9525"/>
          <wp:docPr id="1" name="Obraz 2" descr="C:\Users\GAS\Desktop\Downloads\Downloads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AS\Desktop\Downloads\Downloads\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170"/>
    <w:multiLevelType w:val="hybridMultilevel"/>
    <w:tmpl w:val="1FFEBFE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435076D"/>
    <w:multiLevelType w:val="hybridMultilevel"/>
    <w:tmpl w:val="17A8F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1DF"/>
    <w:multiLevelType w:val="hybridMultilevel"/>
    <w:tmpl w:val="38020F92"/>
    <w:lvl w:ilvl="0" w:tplc="363E3192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0071EE8"/>
    <w:multiLevelType w:val="hybridMultilevel"/>
    <w:tmpl w:val="D102C5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D9353E"/>
    <w:multiLevelType w:val="hybridMultilevel"/>
    <w:tmpl w:val="B2B8D252"/>
    <w:lvl w:ilvl="0" w:tplc="FE0CD10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3DC9"/>
    <w:multiLevelType w:val="hybridMultilevel"/>
    <w:tmpl w:val="24F08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E072494"/>
    <w:multiLevelType w:val="hybridMultilevel"/>
    <w:tmpl w:val="01BAB1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F21765E"/>
    <w:multiLevelType w:val="hybridMultilevel"/>
    <w:tmpl w:val="99FE4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5530F"/>
    <w:multiLevelType w:val="hybridMultilevel"/>
    <w:tmpl w:val="1FFEBFE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329A0C13"/>
    <w:multiLevelType w:val="hybridMultilevel"/>
    <w:tmpl w:val="CD90AAA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3684C6B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B70"/>
    <w:multiLevelType w:val="hybridMultilevel"/>
    <w:tmpl w:val="028C0C1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40CB5C6C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036CF"/>
    <w:multiLevelType w:val="hybridMultilevel"/>
    <w:tmpl w:val="9FB0B65A"/>
    <w:lvl w:ilvl="0" w:tplc="07CC6DE0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0D6C"/>
    <w:multiLevelType w:val="hybridMultilevel"/>
    <w:tmpl w:val="3F1679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FF390B"/>
    <w:multiLevelType w:val="hybridMultilevel"/>
    <w:tmpl w:val="15A48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719D9"/>
    <w:multiLevelType w:val="hybridMultilevel"/>
    <w:tmpl w:val="9CC6F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1AC3"/>
    <w:multiLevelType w:val="hybridMultilevel"/>
    <w:tmpl w:val="CF66131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6D1E767E"/>
    <w:multiLevelType w:val="hybridMultilevel"/>
    <w:tmpl w:val="1D383E28"/>
    <w:lvl w:ilvl="0" w:tplc="22AEC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C4237"/>
    <w:multiLevelType w:val="hybridMultilevel"/>
    <w:tmpl w:val="764E0CD4"/>
    <w:lvl w:ilvl="0" w:tplc="905E0F80">
      <w:start w:val="1"/>
      <w:numFmt w:val="decimal"/>
      <w:lvlText w:val="%1."/>
      <w:lvlJc w:val="left"/>
      <w:pPr>
        <w:ind w:left="14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D701F9B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76C1A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558AA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F64FC"/>
    <w:multiLevelType w:val="hybridMultilevel"/>
    <w:tmpl w:val="1144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D0084"/>
    <w:multiLevelType w:val="hybridMultilevel"/>
    <w:tmpl w:val="1144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43FD4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92007">
    <w:abstractNumId w:val="5"/>
  </w:num>
  <w:num w:numId="2" w16cid:durableId="644166688">
    <w:abstractNumId w:val="11"/>
  </w:num>
  <w:num w:numId="3" w16cid:durableId="1189952739">
    <w:abstractNumId w:val="15"/>
  </w:num>
  <w:num w:numId="4" w16cid:durableId="156724995">
    <w:abstractNumId w:val="18"/>
  </w:num>
  <w:num w:numId="5" w16cid:durableId="1508444282">
    <w:abstractNumId w:val="21"/>
  </w:num>
  <w:num w:numId="6" w16cid:durableId="2027487444">
    <w:abstractNumId w:val="12"/>
  </w:num>
  <w:num w:numId="7" w16cid:durableId="750547918">
    <w:abstractNumId w:val="22"/>
  </w:num>
  <w:num w:numId="8" w16cid:durableId="1225263750">
    <w:abstractNumId w:val="8"/>
  </w:num>
  <w:num w:numId="9" w16cid:durableId="1763258068">
    <w:abstractNumId w:val="9"/>
  </w:num>
  <w:num w:numId="10" w16cid:durableId="1188252705">
    <w:abstractNumId w:val="0"/>
  </w:num>
  <w:num w:numId="11" w16cid:durableId="72168475">
    <w:abstractNumId w:val="25"/>
  </w:num>
  <w:num w:numId="12" w16cid:durableId="380717665">
    <w:abstractNumId w:val="7"/>
  </w:num>
  <w:num w:numId="13" w16cid:durableId="751121650">
    <w:abstractNumId w:val="20"/>
  </w:num>
  <w:num w:numId="14" w16cid:durableId="1949971133">
    <w:abstractNumId w:val="10"/>
  </w:num>
  <w:num w:numId="15" w16cid:durableId="455955641">
    <w:abstractNumId w:val="2"/>
  </w:num>
  <w:num w:numId="16" w16cid:durableId="621766172">
    <w:abstractNumId w:val="16"/>
  </w:num>
  <w:num w:numId="17" w16cid:durableId="1381438465">
    <w:abstractNumId w:val="17"/>
  </w:num>
  <w:num w:numId="18" w16cid:durableId="1692148180">
    <w:abstractNumId w:val="3"/>
  </w:num>
  <w:num w:numId="19" w16cid:durableId="1330254254">
    <w:abstractNumId w:val="23"/>
  </w:num>
  <w:num w:numId="20" w16cid:durableId="1489008219">
    <w:abstractNumId w:val="6"/>
  </w:num>
  <w:num w:numId="21" w16cid:durableId="1850556360">
    <w:abstractNumId w:val="24"/>
  </w:num>
  <w:num w:numId="22" w16cid:durableId="1210340963">
    <w:abstractNumId w:val="4"/>
  </w:num>
  <w:num w:numId="23" w16cid:durableId="1652834347">
    <w:abstractNumId w:val="19"/>
  </w:num>
  <w:num w:numId="24" w16cid:durableId="442386971">
    <w:abstractNumId w:val="13"/>
  </w:num>
  <w:num w:numId="25" w16cid:durableId="894970378">
    <w:abstractNumId w:val="1"/>
  </w:num>
  <w:num w:numId="26" w16cid:durableId="12236417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04"/>
    <w:rsid w:val="00016393"/>
    <w:rsid w:val="00040F24"/>
    <w:rsid w:val="00070639"/>
    <w:rsid w:val="000A76FB"/>
    <w:rsid w:val="000B2AD1"/>
    <w:rsid w:val="000C27DF"/>
    <w:rsid w:val="000D2098"/>
    <w:rsid w:val="001370DC"/>
    <w:rsid w:val="001834F6"/>
    <w:rsid w:val="001C730B"/>
    <w:rsid w:val="001D7B22"/>
    <w:rsid w:val="0020226D"/>
    <w:rsid w:val="00214938"/>
    <w:rsid w:val="002405E1"/>
    <w:rsid w:val="002514B4"/>
    <w:rsid w:val="002C05E3"/>
    <w:rsid w:val="002C5F51"/>
    <w:rsid w:val="003120DC"/>
    <w:rsid w:val="00336D03"/>
    <w:rsid w:val="00355307"/>
    <w:rsid w:val="003957D7"/>
    <w:rsid w:val="003C712E"/>
    <w:rsid w:val="003F741D"/>
    <w:rsid w:val="0043257A"/>
    <w:rsid w:val="0046438D"/>
    <w:rsid w:val="00493320"/>
    <w:rsid w:val="004939C4"/>
    <w:rsid w:val="004A1D02"/>
    <w:rsid w:val="004B75D1"/>
    <w:rsid w:val="00556041"/>
    <w:rsid w:val="005E1BA8"/>
    <w:rsid w:val="00607162"/>
    <w:rsid w:val="00614DB6"/>
    <w:rsid w:val="006840FD"/>
    <w:rsid w:val="006A155F"/>
    <w:rsid w:val="00705F8D"/>
    <w:rsid w:val="007076B6"/>
    <w:rsid w:val="00710AA8"/>
    <w:rsid w:val="00730EAE"/>
    <w:rsid w:val="0075029D"/>
    <w:rsid w:val="0077118E"/>
    <w:rsid w:val="0078715E"/>
    <w:rsid w:val="007C144C"/>
    <w:rsid w:val="007C4388"/>
    <w:rsid w:val="007D39DA"/>
    <w:rsid w:val="007F569E"/>
    <w:rsid w:val="00817917"/>
    <w:rsid w:val="00824709"/>
    <w:rsid w:val="00870A06"/>
    <w:rsid w:val="008E4FC4"/>
    <w:rsid w:val="008E717C"/>
    <w:rsid w:val="00903C31"/>
    <w:rsid w:val="0090478D"/>
    <w:rsid w:val="00912A6B"/>
    <w:rsid w:val="00A0339A"/>
    <w:rsid w:val="00A204A7"/>
    <w:rsid w:val="00A2143D"/>
    <w:rsid w:val="00A644FB"/>
    <w:rsid w:val="00AA2645"/>
    <w:rsid w:val="00B0169E"/>
    <w:rsid w:val="00B21D91"/>
    <w:rsid w:val="00BE553B"/>
    <w:rsid w:val="00BF51EC"/>
    <w:rsid w:val="00C00E04"/>
    <w:rsid w:val="00C17619"/>
    <w:rsid w:val="00CE2690"/>
    <w:rsid w:val="00D1738A"/>
    <w:rsid w:val="00D62A4C"/>
    <w:rsid w:val="00DD35EF"/>
    <w:rsid w:val="00DD39FE"/>
    <w:rsid w:val="00E000BC"/>
    <w:rsid w:val="00E03160"/>
    <w:rsid w:val="00E63961"/>
    <w:rsid w:val="00ED5CAC"/>
    <w:rsid w:val="00F177CB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7A6A8"/>
  <w15:chartTrackingRefBased/>
  <w15:docId w15:val="{E0AAC267-450D-432A-9334-FC277BD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7D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27D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27D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7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8D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8D"/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A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AD1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AD1"/>
    <w:rPr>
      <w:vertAlign w:val="superscript"/>
    </w:rPr>
  </w:style>
  <w:style w:type="paragraph" w:styleId="Poprawka">
    <w:name w:val="Revision"/>
    <w:hidden/>
    <w:uiPriority w:val="99"/>
    <w:semiHidden/>
    <w:rsid w:val="00824709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1435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4</cp:revision>
  <cp:lastPrinted>2021-10-26T07:17:00Z</cp:lastPrinted>
  <dcterms:created xsi:type="dcterms:W3CDTF">2023-10-12T12:03:00Z</dcterms:created>
  <dcterms:modified xsi:type="dcterms:W3CDTF">2023-10-12T13:18:00Z</dcterms:modified>
</cp:coreProperties>
</file>